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BA" w:rsidRDefault="00405EBA" w:rsidP="00405EBA">
      <w:pPr>
        <w:pStyle w:val="yiv6727802816msonormal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color w:val="26282A"/>
          <w:sz w:val="28"/>
          <w:szCs w:val="28"/>
          <w:u w:val="single"/>
        </w:rPr>
      </w:pPr>
      <w:bookmarkStart w:id="0" w:name="_GoBack"/>
      <w:bookmarkEnd w:id="0"/>
      <w:r w:rsidRPr="0060460A">
        <w:rPr>
          <w:rFonts w:ascii="Arial" w:hAnsi="Arial" w:cs="Arial"/>
          <w:b/>
          <w:bCs/>
          <w:color w:val="26282A"/>
          <w:sz w:val="28"/>
          <w:szCs w:val="28"/>
          <w:u w:val="single"/>
        </w:rPr>
        <w:t>The Santa Ana Mountains: Indenter Tectonics and the Earthquake Hazards of “The OC”</w:t>
      </w:r>
    </w:p>
    <w:p w:rsidR="0060460A" w:rsidRPr="0060460A" w:rsidRDefault="0060460A" w:rsidP="00405EBA">
      <w:pPr>
        <w:pStyle w:val="yiv6727802816msonormal"/>
        <w:shd w:val="clear" w:color="auto" w:fill="FFFFFF"/>
        <w:spacing w:after="0" w:afterAutospacing="0"/>
        <w:jc w:val="both"/>
        <w:rPr>
          <w:rFonts w:ascii="Arial" w:hAnsi="Arial" w:cs="Arial"/>
          <w:b/>
          <w:color w:val="26282A"/>
          <w:sz w:val="28"/>
          <w:szCs w:val="28"/>
          <w:u w:val="single"/>
        </w:rPr>
      </w:pPr>
    </w:p>
    <w:p w:rsidR="0060460A" w:rsidRPr="0060460A" w:rsidRDefault="00405EBA" w:rsidP="0060460A">
      <w:pPr>
        <w:pStyle w:val="NoSpacing"/>
        <w:rPr>
          <w:rFonts w:ascii="Arial" w:hAnsi="Arial" w:cs="Arial"/>
          <w:b/>
          <w:sz w:val="24"/>
          <w:szCs w:val="24"/>
        </w:rPr>
      </w:pPr>
      <w:r w:rsidRPr="0060460A">
        <w:rPr>
          <w:rFonts w:ascii="Arial" w:hAnsi="Arial" w:cs="Arial"/>
          <w:b/>
          <w:sz w:val="24"/>
          <w:szCs w:val="24"/>
        </w:rPr>
        <w:t>The convergence of the 5-6 mm/</w:t>
      </w:r>
      <w:proofErr w:type="spellStart"/>
      <w:r w:rsidRPr="0060460A">
        <w:rPr>
          <w:rFonts w:ascii="Arial" w:hAnsi="Arial" w:cs="Arial"/>
          <w:b/>
          <w:sz w:val="24"/>
          <w:szCs w:val="24"/>
        </w:rPr>
        <w:t>yr</w:t>
      </w:r>
      <w:proofErr w:type="spellEnd"/>
      <w:r w:rsidRPr="0060460A">
        <w:rPr>
          <w:rFonts w:ascii="Arial" w:hAnsi="Arial" w:cs="Arial"/>
          <w:b/>
          <w:sz w:val="24"/>
          <w:szCs w:val="24"/>
        </w:rPr>
        <w:t xml:space="preserve"> northwest-</w:t>
      </w:r>
      <w:proofErr w:type="spellStart"/>
      <w:r w:rsidRPr="0060460A">
        <w:rPr>
          <w:rFonts w:ascii="Arial" w:hAnsi="Arial" w:cs="Arial"/>
          <w:b/>
          <w:sz w:val="24"/>
          <w:szCs w:val="24"/>
        </w:rPr>
        <w:t>vergent</w:t>
      </w:r>
      <w:proofErr w:type="spellEnd"/>
      <w:r w:rsidRPr="0060460A">
        <w:rPr>
          <w:rFonts w:ascii="Arial" w:hAnsi="Arial" w:cs="Arial"/>
          <w:b/>
          <w:sz w:val="24"/>
          <w:szCs w:val="24"/>
        </w:rPr>
        <w:t xml:space="preserve"> Peninsular Ranges (Santa Ana Mountains - SAM) and the ~1 mm/</w:t>
      </w:r>
      <w:proofErr w:type="spellStart"/>
      <w:r w:rsidRPr="0060460A">
        <w:rPr>
          <w:rFonts w:ascii="Arial" w:hAnsi="Arial" w:cs="Arial"/>
          <w:b/>
          <w:sz w:val="24"/>
          <w:szCs w:val="24"/>
        </w:rPr>
        <w:t>yr</w:t>
      </w:r>
      <w:proofErr w:type="spellEnd"/>
      <w:r w:rsidRPr="0060460A">
        <w:rPr>
          <w:rFonts w:ascii="Arial" w:hAnsi="Arial" w:cs="Arial"/>
          <w:b/>
          <w:sz w:val="24"/>
          <w:szCs w:val="24"/>
        </w:rPr>
        <w:t xml:space="preserve"> south-</w:t>
      </w:r>
      <w:proofErr w:type="spellStart"/>
      <w:r w:rsidRPr="0060460A">
        <w:rPr>
          <w:rFonts w:ascii="Arial" w:hAnsi="Arial" w:cs="Arial"/>
          <w:b/>
          <w:sz w:val="24"/>
          <w:szCs w:val="24"/>
        </w:rPr>
        <w:t>vergent</w:t>
      </w:r>
      <w:proofErr w:type="spellEnd"/>
      <w:r w:rsidRPr="0060460A">
        <w:rPr>
          <w:rFonts w:ascii="Arial" w:hAnsi="Arial" w:cs="Arial"/>
          <w:b/>
          <w:sz w:val="24"/>
          <w:szCs w:val="24"/>
        </w:rPr>
        <w:t xml:space="preserve"> Transverse Ranges (Puente Hills) lies within the Santa Ana River canyon in the southeastern LA Basin.  </w:t>
      </w:r>
    </w:p>
    <w:p w:rsidR="0060460A" w:rsidRDefault="00405EBA" w:rsidP="0060460A">
      <w:pPr>
        <w:pStyle w:val="NoSpacing"/>
        <w:rPr>
          <w:rFonts w:ascii="Arial" w:hAnsi="Arial" w:cs="Arial"/>
          <w:b/>
          <w:sz w:val="24"/>
          <w:szCs w:val="24"/>
        </w:rPr>
      </w:pPr>
      <w:r w:rsidRPr="0060460A">
        <w:rPr>
          <w:rFonts w:ascii="Arial" w:hAnsi="Arial" w:cs="Arial"/>
          <w:b/>
          <w:sz w:val="24"/>
          <w:szCs w:val="24"/>
        </w:rPr>
        <w:t xml:space="preserve">The collision of these two terranes has had a profound effect on the local geology and geomorphology, and is serving as the driving mechanism for most of the seismic hazard for Orange County. </w:t>
      </w:r>
    </w:p>
    <w:p w:rsidR="00405EBA" w:rsidRPr="0060460A" w:rsidRDefault="00405EBA" w:rsidP="0060460A">
      <w:pPr>
        <w:pStyle w:val="NoSpacing"/>
        <w:rPr>
          <w:rFonts w:ascii="Arial" w:hAnsi="Arial" w:cs="Arial"/>
          <w:b/>
          <w:sz w:val="24"/>
          <w:szCs w:val="24"/>
        </w:rPr>
      </w:pPr>
      <w:r w:rsidRPr="0060460A">
        <w:rPr>
          <w:rFonts w:ascii="Arial" w:hAnsi="Arial" w:cs="Arial"/>
          <w:b/>
          <w:sz w:val="24"/>
          <w:szCs w:val="24"/>
        </w:rPr>
        <w:t xml:space="preserve">The complexity of this convergence is clearly expressed by E-W trending folds and thrusts on the northern nose of the SAM and the southernmost Puente Hills in the Santa Ana River canyon, and by the dispersed </w:t>
      </w:r>
      <w:proofErr w:type="spellStart"/>
      <w:r w:rsidRPr="0060460A">
        <w:rPr>
          <w:rFonts w:ascii="Arial" w:hAnsi="Arial" w:cs="Arial"/>
          <w:b/>
          <w:sz w:val="24"/>
          <w:szCs w:val="24"/>
        </w:rPr>
        <w:t>microseismicity</w:t>
      </w:r>
      <w:proofErr w:type="spellEnd"/>
      <w:r w:rsidRPr="0060460A">
        <w:rPr>
          <w:rFonts w:ascii="Arial" w:hAnsi="Arial" w:cs="Arial"/>
          <w:b/>
          <w:sz w:val="24"/>
          <w:szCs w:val="24"/>
        </w:rPr>
        <w:t xml:space="preserve"> within the collisional zone. </w:t>
      </w:r>
    </w:p>
    <w:p w:rsidR="00405EBA" w:rsidRDefault="00405EBA" w:rsidP="00405EBA">
      <w:pPr>
        <w:pStyle w:val="yiv6727802816default"/>
        <w:shd w:val="clear" w:color="auto" w:fill="FFFFFF"/>
        <w:jc w:val="both"/>
        <w:rPr>
          <w:rFonts w:ascii="Arial" w:hAnsi="Arial" w:cs="Arial"/>
          <w:b/>
          <w:color w:val="26282A"/>
        </w:rPr>
      </w:pPr>
      <w:r w:rsidRPr="00405EBA">
        <w:rPr>
          <w:rFonts w:ascii="Arial" w:hAnsi="Arial" w:cs="Arial"/>
          <w:b/>
          <w:color w:val="26282A"/>
        </w:rPr>
        <w:t xml:space="preserve">The model temporally and </w:t>
      </w:r>
      <w:proofErr w:type="spellStart"/>
      <w:r w:rsidRPr="00405EBA">
        <w:rPr>
          <w:rFonts w:ascii="Arial" w:hAnsi="Arial" w:cs="Arial"/>
          <w:b/>
          <w:color w:val="26282A"/>
        </w:rPr>
        <w:t>kinematically</w:t>
      </w:r>
      <w:proofErr w:type="spellEnd"/>
      <w:r w:rsidRPr="00405EBA">
        <w:rPr>
          <w:rFonts w:ascii="Arial" w:hAnsi="Arial" w:cs="Arial"/>
          <w:b/>
          <w:color w:val="26282A"/>
        </w:rPr>
        <w:t xml:space="preserve"> explains </w:t>
      </w:r>
    </w:p>
    <w:p w:rsidR="00405EBA" w:rsidRDefault="00405EBA" w:rsidP="00405E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>the right-lateral slip on the Whittier fault as the southern LA Basin escapes westerly,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Pr="00405EBA" w:rsidRDefault="00405EBA" w:rsidP="00AA690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>the accelerated uplift and folding within the Eastern Puente and Chino Hills due to the convergence, the oblique, right-lateral, reverse slip on the Chino fault by folding and uplift of the Chino Hills,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Pr="00405EBA" w:rsidRDefault="00405EBA" w:rsidP="00BD664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 xml:space="preserve">the uplift and segmentation of Loma Ridge by oblique convergence of the SAM and the southern LA Basin sedimentary fill, 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Default="00405EBA" w:rsidP="00405E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 xml:space="preserve">the repeated northward offset of Santiago </w:t>
      </w:r>
      <w:r>
        <w:rPr>
          <w:rFonts w:ascii="Arial" w:hAnsi="Arial" w:cs="Arial"/>
          <w:b/>
          <w:sz w:val="24"/>
          <w:szCs w:val="24"/>
        </w:rPr>
        <w:t>Creek by left-lateral shearing,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Pr="00405EBA" w:rsidRDefault="00405EBA" w:rsidP="00B9093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 xml:space="preserve">the uplift of the Coyote Hills by oblique convergence, 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Default="00405EBA" w:rsidP="00405E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>the folding and uplift of the Anaheim and Peralta Hills by shortening due to compressional over-thrusting,</w:t>
      </w:r>
    </w:p>
    <w:p w:rsidR="00405EBA" w:rsidRP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Default="00405EBA" w:rsidP="00405EB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sz w:val="24"/>
          <w:szCs w:val="24"/>
        </w:rPr>
        <w:t xml:space="preserve"> 7) </w:t>
      </w:r>
      <w:proofErr w:type="gramStart"/>
      <w:r w:rsidRPr="00405EBA">
        <w:rPr>
          <w:rFonts w:ascii="Arial" w:hAnsi="Arial" w:cs="Arial"/>
          <w:b/>
          <w:sz w:val="24"/>
          <w:szCs w:val="24"/>
        </w:rPr>
        <w:t>a</w:t>
      </w:r>
      <w:proofErr w:type="gramEnd"/>
      <w:r w:rsidRPr="00405EBA">
        <w:rPr>
          <w:rFonts w:ascii="Arial" w:hAnsi="Arial" w:cs="Arial"/>
          <w:b/>
          <w:sz w:val="24"/>
          <w:szCs w:val="24"/>
        </w:rPr>
        <w:t xml:space="preserve"> left-lateral solution for the M5.4 July 29, 2008 Chino Hills earthquake by easterly escape tectonics, and </w:t>
      </w:r>
    </w:p>
    <w:p w:rsidR="00405EBA" w:rsidRDefault="00405EBA" w:rsidP="00405EB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405EBA" w:rsidRDefault="00405EBA" w:rsidP="00405EB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405EBA">
        <w:rPr>
          <w:rFonts w:ascii="Arial" w:hAnsi="Arial" w:cs="Arial"/>
          <w:b/>
          <w:sz w:val="24"/>
          <w:szCs w:val="24"/>
        </w:rPr>
        <w:t>a</w:t>
      </w:r>
      <w:proofErr w:type="gramEnd"/>
      <w:r w:rsidRPr="00405EBA">
        <w:rPr>
          <w:rFonts w:ascii="Arial" w:hAnsi="Arial" w:cs="Arial"/>
          <w:b/>
          <w:sz w:val="24"/>
          <w:szCs w:val="24"/>
        </w:rPr>
        <w:t xml:space="preserve"> potential but previously unrecognized left-lateral shear zone along the western side of the Santa Ana Mountains. The concept is essentially an Indian subcontinent indenter model but at a much smaller scale. </w:t>
      </w:r>
    </w:p>
    <w:p w:rsidR="00405EBA" w:rsidRDefault="00405EBA" w:rsidP="00405EB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05EBA" w:rsidRPr="00405EBA" w:rsidRDefault="00405EBA" w:rsidP="00405EB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405EBA">
        <w:rPr>
          <w:rFonts w:ascii="Arial" w:hAnsi="Arial" w:cs="Arial"/>
          <w:b/>
          <w:color w:val="26282A"/>
          <w:sz w:val="24"/>
          <w:szCs w:val="24"/>
        </w:rPr>
        <w:t>The significance of this model is that while many of the faults and folds created by the collision are small seismic sources, they also pose a myriad of potential surface rupture hazards within this densely urbanized region.</w:t>
      </w:r>
    </w:p>
    <w:p w:rsidR="00657CEA" w:rsidRDefault="00657CEA"/>
    <w:sectPr w:rsidR="0065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51B"/>
    <w:multiLevelType w:val="hybridMultilevel"/>
    <w:tmpl w:val="A130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C"/>
    <w:rsid w:val="00405EBA"/>
    <w:rsid w:val="00413027"/>
    <w:rsid w:val="0060460A"/>
    <w:rsid w:val="00657CEA"/>
    <w:rsid w:val="00B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428DE-53E2-4B4F-BC71-788CB953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27802816msonormal">
    <w:name w:val="yiv6727802816msonormal"/>
    <w:basedOn w:val="Normal"/>
    <w:rsid w:val="0040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27802816default">
    <w:name w:val="yiv6727802816default"/>
    <w:basedOn w:val="Normal"/>
    <w:rsid w:val="0040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E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FENTON</dc:creator>
  <cp:keywords/>
  <dc:description/>
  <cp:lastModifiedBy>Daniel Szymanski</cp:lastModifiedBy>
  <cp:revision>2</cp:revision>
  <dcterms:created xsi:type="dcterms:W3CDTF">2018-02-28T23:48:00Z</dcterms:created>
  <dcterms:modified xsi:type="dcterms:W3CDTF">2018-02-28T23:48:00Z</dcterms:modified>
</cp:coreProperties>
</file>